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关于完善中央单位政府采购预算管理和中央高校、</w:t>
      </w: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br w:type="textWrapping"/>
      </w: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科研院所科研仪器设备采购管理有关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事项的通知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750" w:lineRule="atLeas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财库〔2016〕194号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党中央有关部门，国务院各部委、各直属机构，全国人大常委会办公厅，全国政协办公厅，高法院，高检院，各民主党派中央，有关人民团体，中央国家机关政府采购中心，中共中央直属机关采购中心，全国人大机关采购中心，各省、自治区、直辖市、计划单列市财政厅（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为进一步完善中央单位政府采购预算管理，落实中共中央办公厅、国务院办公厅《关于进一步完善中央财政科研项目资金管理等政策的有关意见》有关中央高校、科研院所科研仪器设备采购管理的要求，现将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 完善中央单位政府采购预算管理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全面完整编制政府采购预算是加强政府采购管理的重要基础。中央单位应随部门预算编制一并编制政府采购预算。预算执行中部门预算资金调剂（包括追加、追减或调整结构）需要明确政府采购预算的，应按部门预算调剂的有关程序和规定一并办理，由主管预算单位报财政部（部门预算管理司）审核批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除部门预算资金调剂情形外，中央单位预算执行中预算支出总金额不变但需要单独调剂政府采购预算的类别（货物、工程、服务）和金额，以及使用非财政拨款资金采购需要明确政府采购预算的，由主管预算单位报财政部（国库司）备案。备案文件中应当载明中央单位名称、预算项目名称及编码、采购项目名称以及政府采购预算的类别、金额和调剂原因等项目基本情况说明。备案由主管预算单位组织在现行的“政府采购计划管理系统”（以下简称采购计划系统）中录入政府采购预算，并上传备案文件的电子扫描件。录入的政府采购预算作为中央单位编报政府采购计划、申请变更政府采购方式和采购进口产品的依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中央单位应准确区分不同类型，根据采购项目情况据实进行政府采购预算的报批和备案管理，不得随意调减政府采购预算以规避政府采购和公开招标。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 完善中央高校、科研院所科研仪器设备采购管理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（一）中央高校、科研院所可自行采购科研仪器设备。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中央高校、科研院所可自行组织或委托采购代理机构采购各类科研仪器设备，采购活动应按照政府采购法律制度规定执行。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（二）对中央高校、科研院所采购进口科研仪器设备实行备案制管理。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中央高校、科研院所采购进口科研仪器设备，应按规定做好专家论证工作，参与论证的专家可自行选定，专家论证意见随采购文件存档备查。中央高校、科研院所通过采购计划系统对采购进口科研仪器设备进行备案，可单次或分次批量在采购计划系统“中央高校、科研院所科研仪器设备进口”模块中编报采购计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（三）简化中央高校、科研院所科研仪器设备变更政府采购方式审批流程。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中央高校、科研院所达到公开招标数额标准的科研仪器设备采购项目需要采用公开招标以外采购方式的，申请变更政府采购方式时可不再提供单位内部会商意见，但应将单位内部会商意见随采购文件存档备查。中央高校、科研院所申请变更政府采购方式时可注明“科研仪器设备”，财政部将予以优先审批。申请变更为单一来源采购方式的专业人员论证和审核前公示，以及提交一揽子变更申请等工作，按《中央预算单位变更政府采购方式审批管理办法》（财库〔２０１５〕３６号）的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（四）中央高校、科研院所可自行选择科研仪器设备评审专家。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中央高校、科研院所科研仪器设备采购，可在政府采购评审专家库外自行选择评审专家。自行选择的评审专家与供应商有利害关系的，应严格执行回避有关规定。评审活动完成后，中央高校、科研院所应在评审专家名单中对自行选定的评审专家进行标注，并随同中标、成交结果一并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（五）加强对科研仪器设备采购的内部控制管理。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中央高校、科研院所应按照《财政部关于加强政府采购活动内部管理的指导意见》（财库〔２０１６〕９９号）的规定，进一步完善内部管理规定，加强科研仪器设备采购的内控管理，严格执行政府采购相关规定，主动公开政府采购相关信息，做到科研仪器设备采购的全程公开、透明、可追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本通知自２０１７年１月１日起开始执行。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各地区可参照本通知精神，结合实际，完善相关管理规定。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rFonts w:hint="eastAsia" w:ascii="仿宋" w:hAnsi="仿宋" w:eastAsia="仿宋" w:cs="仿宋"/>
          <w:i w:val="0"/>
          <w:iCs w:val="0"/>
          <w:caps w:val="0"/>
          <w:color w:val="000000"/>
          <w:spacing w:val="0"/>
          <w:sz w:val="28"/>
          <w:szCs w:val="28"/>
          <w:u w:val="none"/>
          <w:shd w:val="clear" w:fill="FFFFFF"/>
          <w:vertAlign w:val="baseline"/>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bookmarkStart w:id="0" w:name="_GoBack"/>
      <w:bookmarkEnd w:id="0"/>
      <w:r>
        <w:rPr>
          <w:rFonts w:hint="eastAsia" w:ascii="仿宋" w:hAnsi="仿宋" w:eastAsia="仿宋" w:cs="仿宋"/>
          <w:i w:val="0"/>
          <w:iCs w:val="0"/>
          <w:caps w:val="0"/>
          <w:color w:val="000000"/>
          <w:spacing w:val="0"/>
          <w:sz w:val="28"/>
          <w:szCs w:val="28"/>
          <w:u w:val="none"/>
          <w:shd w:val="clear" w:fill="FFFFFF"/>
          <w:vertAlign w:val="baseline"/>
        </w:rPr>
        <w:t>财政部</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2016年11月10日</w:t>
      </w:r>
    </w:p>
    <w:p>
      <w:pPr>
        <w:keepNext w:val="0"/>
        <w:keepLines w:val="0"/>
        <w:pageBreakBefore w:val="0"/>
        <w:kinsoku/>
        <w:wordWrap/>
        <w:overflowPunct/>
        <w:topLinePunct w:val="0"/>
        <w:autoSpaceDE/>
        <w:autoSpaceDN/>
        <w:bidi w:val="0"/>
        <w:adjustRightInd/>
        <w:snapToGrid/>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5C861E49"/>
    <w:rsid w:val="00BA235E"/>
    <w:rsid w:val="5C861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2023-10-27T03:01:00Z</dcterms:created>
  <dc:creator>Administrator</dc:creator>
  <cp:lastModifiedBy>1</cp:lastModifiedBy>
  <dcterms:modified xsi:type="dcterms:W3CDTF">2023-11-23T02:35:18Z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57A23FD10E184A3892B261B78FA1551C_11</vt:lpwstr>
  </property>
</Properties>
</file>