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关于环境标志产品政府采购实施的意见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财库〔2006〕90号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党中央有关部委，国务院各部委、各直属机构，全国人大常委会办公厅，全国政协办公厅，高法院，高检院，有关人民团体，各省、自治区、直辖市、计划单列市财政厅（局）、环保局（厅），新疆生产建设兵团财务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贯彻落实《国务院关于加快发展循环经济的若干意见》（国发[2005]22号），积极推进环境友好型社会建设，发挥政府采购的环境保护政策功能，根据《中华人民共和国政府采购法》和《中华人民共和国环境保护法》，现就推行环境标志产品政府采购提出如下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环境标志产品对于树立政府环保形象，提高全社会的环保意识，推动企业环保技术进步，保护环境和人体健康，节约能源，促进资源循环利用，实现经济社会可持续发展，具有十分重要的意义。各地区、各部门要高度重视，加强组织管理和监督，确保环境标志产品政府采购工作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二、各级国家机关、事业单位和团体组织（以下统称采购人）用财政性资金进行采购的，要优先采购环境标志产品，不得采购危害环境及人体健康的产品。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财政部、国家环境保护总局综合考虑政府采购改革进展和环境标志产品技术及市场成熟等情况，从国家认可的环境标志产品认证机构认证的环境标志产品中，以"环境标志产品政府采购清单"（以下简称清单）的形式，按类别确定优先采购的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财政部、国家环境保护总局将适时调整清单，并以文件形式公布。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中国政府采购网（http://www.ccgp.gov.cn/）、国家环境保护总局网（http://www.sepa.gov.cn/）、中国绿色采购网（http://www.cgpn.cn/）为清单的公告媒体。为确保上述信息的准确性，未经财政部、国家环境保护总局允许，不得转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五、清单中的产品有效时间以中国环境标志产品认证证书有效截止日期为准，超过认证证书有效截止日期的自动失效。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六、采购人采购的产品属于清单中品目的，在性能、技术、服务等指标同等条件下，应当优先采购清单中的产品。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七、在政府采购活动中，采购人或其委托的采购代理机构应当在政府采购招标文件（含谈判文件、询价文件）中载明对产品（含建材）的环保要求、合格供应商和产品的条件，以及优先采购的评审标准。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八、采购人或其委托的采购代理机构未按上述要求采购的，有关部门要按照相关法律、法规和规章予以处理，财政部门视情况可以拒付采购资金。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九、本意见采取积极稳妥、分步实施的办法，逐步扩大到全国范围。2007年1月1日起在中央和省级（含计划单列市）预算单位实行，2008年1月1日起全面实行。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附：</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"http://download.ccgp.gov.cn/2006/caiku200690attach.pdf"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环境标志产品政府采购清单</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中华人民共和国财政部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国家环境保护总局</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2006年10月24日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68A00672"/>
    <w:rsid w:val="1DF96865"/>
    <w:rsid w:val="68A00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2023-11-23T02:23:07Z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25F789CCD59A43409D9EF7BF3C809E41_11</vt:lpwstr>
  </property>
</Properties>
</file>