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firstLine="560"/>
        <w:jc w:val="center"/>
        <w:textAlignment w:val="baseline"/>
        <w:rPr>
          <w:rFonts w:hint="eastAsia" w:ascii="方正小标宋简体" w:hAnsi="方正小标宋简体" w:eastAsia="方正小标宋简体" w:cs="方正小标宋简体"/>
          <w:i w:val="0"/>
          <w:iCs w:val="0"/>
          <w:caps w:val="0"/>
          <w:color w:val="000000"/>
          <w:spacing w:val="0"/>
          <w:sz w:val="44"/>
          <w:szCs w:val="44"/>
          <w:u w:val="none"/>
          <w:shd w:val="clear" w:fill="FFFFFF"/>
          <w:vertAlign w:val="baseline"/>
        </w:rPr>
      </w:pPr>
      <w:r>
        <w:rPr>
          <w:rStyle w:val="5"/>
          <w:rFonts w:hint="eastAsia" w:ascii="方正小标宋简体" w:hAnsi="方正小标宋简体" w:eastAsia="方正小标宋简体" w:cs="方正小标宋简体"/>
          <w:i w:val="0"/>
          <w:iCs w:val="0"/>
          <w:caps w:val="0"/>
          <w:color w:val="000000"/>
          <w:spacing w:val="0"/>
          <w:sz w:val="44"/>
          <w:szCs w:val="44"/>
          <w:u w:val="none"/>
          <w:shd w:val="clear" w:fill="FFFFFF"/>
          <w:vertAlign w:val="baseline"/>
        </w:rPr>
        <w:t>政府采购信息发布管理办法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firstLine="560"/>
        <w:jc w:val="center"/>
        <w:textAlignment w:val="baseline"/>
        <w:rPr>
          <w:rFonts w:hint="eastAsia" w:ascii="仿宋_GB2312" w:hAnsi="仿宋_GB2312" w:eastAsia="仿宋_GB2312" w:cs="仿宋_GB2312"/>
          <w:i w:val="0"/>
          <w:iCs w:val="0"/>
          <w:caps w:val="0"/>
          <w:color w:val="000000"/>
          <w:spacing w:val="0"/>
          <w:sz w:val="28"/>
          <w:szCs w:val="28"/>
          <w:u w:val="none"/>
          <w:shd w:val="clear" w:fill="FFFFFF"/>
          <w:vertAlign w:val="baseline"/>
        </w:rPr>
      </w:pPr>
      <w:bookmarkStart w:id="0" w:name="_GoBack"/>
      <w:r>
        <w:rPr>
          <w:rFonts w:hint="eastAsia" w:ascii="仿宋_GB2312" w:hAnsi="仿宋_GB2312" w:eastAsia="仿宋_GB2312" w:cs="仿宋_GB2312"/>
          <w:i w:val="0"/>
          <w:iCs w:val="0"/>
          <w:caps w:val="0"/>
          <w:color w:val="000000"/>
          <w:spacing w:val="0"/>
          <w:kern w:val="0"/>
          <w:sz w:val="30"/>
          <w:szCs w:val="30"/>
          <w:shd w:val="clear" w:fill="FFFFFF"/>
          <w:vertAlign w:val="baseline"/>
          <w:lang w:val="en-US" w:eastAsia="zh-CN" w:bidi="ar"/>
        </w:rPr>
        <w:t>财政部令第101号</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第一条　为了规范政府采购信息发布行为，提高政府采购透明度，根据《中华人民共和国政府采购法》《中华人民共和国政府采购法实施条例》等有关法律、行政法规，制定本办法。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第二条　政府采购信息发布，适用本办法。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第三条　本办法所称政府采购信息，是指依照政府采购有关法律制度规定应予公开的公开招标公告、资格预审公告、单一来源采购公示、中标（成交）结果公告、政府采购合同公告等政府采购项目信息，以及投诉处理结果、监督检查处理结果、集中采购机构考核结果等政府采购监管信息。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第四条　政府采购信息发布应当遵循格式规范统一、渠道相对集中、便于查找获得的原则。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第五条　财政部指导和协调全国政府采购信息发布工作，并依照政府采购法律、行政法规有关规定，对中央预算单位的政府采购信息发布活动进行监督管理。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地方各级人民政府财政部门（以下简称财政部门）对本级预算单位的政府采购信息发布活动进行监督管理。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第六条  财政部对中国政府采购网进行监督管理。省级（自治区、直辖市、计划单列市）财政部门对中国政府采购网省级分网进行监督管理。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第七条　政府采购信息应当按照财政部规定的格式编制。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第八条　中央预算单位政府采购信息应当在中国政府采购网发布，地方预算单位政府采购信息应当在所在行政区域的中国政府采购网省级分网发布。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除中国政府采购网及其省级分网以外，政府采购信息可以在省级以上财政部门指定的其他媒体同步发布。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第九条　财政部门、采购人和其委托的采购代理机构（以下统称发布主体）应当对其提供的政府采购信息的真实性、准确性、合法性负责。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中国政府采购网及其省级分网和省级以上财政部门指定的其他媒体（以下统称指定媒体）应当对其收到的政府采购信息发布的及时性、完整性负责。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第十条　发布主体发布政府采购信息不得有虚假和误导性陈述，不得遗漏依法必须公开的事项。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第十一条　发布主体应当确保其在不同媒体发布的同一政府采购信息内容一致。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在不同媒体发布的同一政府采购信息内容、时间不一致的，以在中国政府采购网或者其省级分网发布的信息为准。同时在中国政府采购网和省级分网发布的，以在中国政府采购网上发布的信息为准。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第十二条　指定媒体应当采取必要措施，对政府采购信息发布主体的身份进行核验。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第十三条　指定媒体应当及时发布收到的政府采购信息。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中国政府采购网或者其省级分网应当自收到政府采购信息起1个工作日内发布。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第十四条　指定媒体应当加强安全防护，确保发布的政府采购信息不被篡改、不遗漏，不得擅自删除或者修改信息内容。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第十五条　指定媒体应当向发布主体免费提供信息发布服务，不得向市场主体和社会公众收取信息查阅费用。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第十六条　采购人或者其委托的采购代理机构未依法在指定媒体上发布政府采购项目信息的，依照政府采购法实施条例第六十八条追究法律责任。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采购人或者其委托的采购代理机构存在其他违反本办法规定行为的，由县级以上财政部门依法责令限期改正，给予警告，对直接负责的主管人员和其他直接责任人员，建议其行政主管部门或者有关机关依法依规处理，并予通报。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第十七条  指定媒体违反本办法规定的，由实施指定行为的省级以上财政部门依法责令限期改正，对直接负责的主管人员和其他直接责任人员，建议其行政主管部门或者有关机关依法依规处理，并予通报。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第十八条　财政部门及其工作人员在政府采购信息发布活动中存在懒政怠政、滥用职权、玩忽职守、徇私舞弊等违法违纪行为的，依照《中华人民共和国政府采购法》《中华人民共和国公务员法》《中华人民共和国监察法》《中华人民共和国政府采购法实施条例》等国家有关规定追究相应责任；涉嫌犯罪的，依法移送有关国家机关处理。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第十九条　涉密政府采购项目信息发布，依照国家有关规定执行。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第二十条　省级财政部门可以根据本办法制定具体实施办法。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第二十一条　本办法自2020年3月1日起施行。财政部2004年9月11日颁布实施的《政府采购信息公告管理办法》（财政部令第19号）同时废止。 </w:t>
      </w:r>
    </w:p>
    <w:p>
      <w:pPr>
        <w:keepNext w:val="0"/>
        <w:keepLines w:val="0"/>
        <w:pageBreakBefore w:val="0"/>
        <w:widowControl/>
        <w:suppressLineNumbers w:val="0"/>
        <w:pBdr>
          <w:top w:val="none" w:color="auto" w:sz="0" w:space="0"/>
          <w:left w:val="none" w:color="auto" w:sz="0" w:space="0"/>
          <w:bottom w:val="none" w:color="auto" w:sz="0" w:space="0"/>
          <w:right w:val="single" w:color="C2C2C2" w:sz="6" w:space="0"/>
        </w:pBdr>
        <w:shd w:val="clear" w:fill="E9E9E9"/>
        <w:kinsoku/>
        <w:wordWrap/>
        <w:overflowPunct/>
        <w:topLinePunct w:val="0"/>
        <w:autoSpaceDE/>
        <w:autoSpaceDN/>
        <w:bidi w:val="0"/>
        <w:adjustRightInd/>
        <w:snapToGrid/>
        <w:spacing w:before="210" w:beforeAutospacing="0" w:after="0" w:afterAutospacing="0" w:line="560" w:lineRule="exact"/>
        <w:ind w:left="1950" w:right="150" w:firstLine="0"/>
        <w:jc w:val="left"/>
        <w:textAlignment w:val="baseline"/>
        <w:rPr>
          <w:rFonts w:ascii="微软雅黑" w:hAnsi="微软雅黑" w:eastAsia="微软雅黑" w:cs="微软雅黑"/>
          <w:i w:val="0"/>
          <w:iCs w:val="0"/>
          <w:caps w:val="0"/>
          <w:color w:val="333333"/>
          <w:spacing w:val="0"/>
          <w:sz w:val="21"/>
          <w:szCs w:val="21"/>
        </w:rPr>
      </w:pPr>
    </w:p>
    <w:p>
      <w:pPr>
        <w:keepNext w:val="0"/>
        <w:keepLines w:val="0"/>
        <w:pageBreakBefore w:val="0"/>
        <w:kinsoku/>
        <w:wordWrap/>
        <w:overflowPunct/>
        <w:topLinePunct w:val="0"/>
        <w:autoSpaceDE/>
        <w:autoSpaceDN/>
        <w:bidi w:val="0"/>
        <w:adjustRightInd/>
        <w:snapToGrid/>
        <w:spacing w:line="560" w:lineRule="exact"/>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I1N2Q1Y2Y5ZGRlNGRmNjhhMWQ0YjgyNDhhNDMyMGMifQ=="/>
  </w:docVars>
  <w:rsids>
    <w:rsidRoot w:val="080D10A4"/>
    <w:rsid w:val="080D10A4"/>
    <w:rsid w:val="6C4F2F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2023-10-27T02:17:00Z</dcterms:created>
  <dc:creator>Administrator</dc:creator>
  <cp:lastModifiedBy>1</cp:lastModifiedBy>
  <dcterms:modified xsi:type="dcterms:W3CDTF">2023-11-23T02:49:37Z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5C6A1C4AB49C4896833F776906B91D62_11</vt:lpwstr>
  </property>
</Properties>
</file>