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财政部关于做好政府采购信息</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公开工作的通知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财库〔2015〕135号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各民主党派中央，有关人民团体，各省、自治区、直辖市、计划单列市财政厅（局），新疆生产建设兵团财务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深入贯彻落实党的十八届三中、四中全会精神，按照深化财税体制改革、实施公开透明预算制度的总体部署，根据《中华人民共和国政府采购法》、《中华人民共和国政府采购法实施条例》、《中华人民共和国政府信息公开条例》、《党政机关厉行节约反对浪费条例》等法律法规的规定，现就依法做好政府采购信息公开工作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ascii="黑体" w:hAnsi="黑体" w:eastAsia="黑体" w:cs="黑体"/>
          <w:i w:val="0"/>
          <w:iCs w:val="0"/>
          <w:caps w:val="0"/>
          <w:color w:val="000000"/>
          <w:spacing w:val="0"/>
          <w:sz w:val="28"/>
          <w:szCs w:val="28"/>
          <w:u w:val="none"/>
          <w:shd w:val="clear" w:fill="FFFFFF"/>
          <w:vertAlign w:val="baseline"/>
        </w:rPr>
        <w:t>一、高度重视政府采购信息公开工作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公开透明是政府采购管理制度的重要原则。做好政府采购信息公开工作，既是全面深化改革、建立现代财政制度的必然要求，也是加强改进社会监督，提升政府公信力的重要举措，对于规范政府采购行为，维护政府采购活动的公开、公平和公正具有重要意义。《中华人民共和国预算法》、《中华人民共和国政府采购法实施条例》和《党政机关厉行节约反对浪费条例》从不同层面和角度提出了提高政府采购透明度、推进信息公开、加强社会监督的新要求，并确定了政府采购全过程信息公开的目标导向。各地区、各部门要依法公开政府采购项目信息，并按照财政预决算公开的要求，公布本单位政府采购预算安排及执行的总体情况，实现从采购预算到采购过程及采购结果的全过程信息公开。各地区、各部门要高度重视，充分认识政府采购信息公开工作的重要性和紧迫性，认真做好政府采购信息公开工作，将政府采购活动置于阳光之下，管好“乱伸的权力之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黑体" w:hAnsi="黑体" w:eastAsia="黑体" w:cs="黑体"/>
          <w:i w:val="0"/>
          <w:iCs w:val="0"/>
          <w:caps w:val="0"/>
          <w:color w:val="000000"/>
          <w:spacing w:val="0"/>
          <w:sz w:val="28"/>
          <w:szCs w:val="28"/>
          <w:u w:val="none"/>
          <w:shd w:val="clear" w:fill="FFFFFF"/>
          <w:vertAlign w:val="baseline"/>
        </w:rPr>
        <w:t>二、认真做好政府采购信息公开工作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建立健全责任明确的工作机制、简便顺畅的操作流程和集中统一的发布渠道，确保政府采购信息发布的及时、完整、准确，实现政府采购信息的全流程公开透明。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（二）公开范围及主体。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1．采购项目信息，包括采购项目公告、采购文件、采购项目预算金额、采购结果等信息，由采购人或者其委托的采购代理机构负责公开；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2．监管处罚信息，包括财政部门作出的投诉、监督检查等处理决定，对集中采购机构的考核结果，以及违法失信行为记录等信息，由财政部门负责公开；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3．法律、法规和规章规定应当公开的其他政府采购信息，由相关主体依法公开。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（三）公开渠道。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预算单位的政府采购信息应当在财政部指定的媒体上公开，地方预算单位的政府采购信息应当在省级（含计划单列市，下同）财政部门指定的媒体上公开。财政部指定的政府采购信息发布媒体包括中国政府采购网（www.ccgp.gov.cn）、《中国财经报》（《中国政府采购报》）、《中国政府采购杂志》、《中国财政杂志》等。省级财政部门应当将中国政府采购网地方分网作为本地区指定的政府采购信息发布媒体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便于政府采购当事人获取信息，在其他政府采购信息发布媒体公开的政府采购信息应当同时在中国政府采购网发布。对于预算金额在500万元以上的地方采购项目信息，中国政府采购网各地方分网应当通过数据接口同时推送至中央主网发布（相关标准规范和说明详见中国政府采购网）。政府采购违法失信行为信息记录应当在中国政府采购网中央主网发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（四）政府采购项目信息的公开要求。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1．公开招标公告、资格预审公告。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招标公告的内容应当包括采购人和采购代理机构的名称、地址和联系方法，采购项目的名称、数量、简要规格描述或项目基本概况介绍，采购项目预算金额，采购项目需要落实的政府采购政策，投标人的资格要求，获取招标文件的时间、地点、方式及招标文件售价，投标截止时间、开标时间及地点，采购项目联系人姓名和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资格预审公告的内容应当包括采购人和采购代理机构的名称、地址和联系方法；采购项目名称、数量、简要规格描述或项目基本概况介绍；采购项目预算金额；采购项目需要落实的政府采购政策；投标人的资格要求，以及审查标准、方法；获取资格预审文件的时间、地点、方式；投标人应当提供的资格预审申请文件的组成和格式；提交资格预审申请文件的截止时间及资格审查日期、地点；采购项目联系人姓名和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招标公告、资格预审公告的公告期限为5个工作日。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2．竞争性谈判公告、竞争性磋商公告和询价公告。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竞争性谈判公告、竞争性磋商公告和询价公告的内容应当包括采购人和采购代理机构的名称、地址和联系方法，采购项目的名称、数量、简要规格描述或项目基本概况介绍，采购项目预算金额，采购项目需要落实的政府采购政策，对供应商的资格要求，获取谈判、磋商、询价文件的时间、地点、方式及文件售价，响应文件提交的截止时间、开启时间及地点，采购项目联系人姓名和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竞争性谈判公告、竞争性磋商公告和询价公告的公告期限为3个工作日。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3．采购项目预算金额。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项目预算金额应当在招标公告、资格预审公告、竞争性谈判公告、竞争性磋商公告和询价公告等采购公告，以及招标文件、谈判文件、磋商文件、询价通知书等采购文件中公开。采购项目的预算金额以财政部门批复的部门预算中的政府采购预算为依据；对于部门预算批复前进行采购的项目，以预算“二上数”中的政府采购预算为依据。对于部门预算已列明具体采购项目的，按照部门预算中具体采购项目的预算金额公开；部门预算未列明采购项目的，应当根据工作实际对部门预算进行分解，按照分解后的具体采购项目预算金额公开。对于部门预算分年度安排但不宜按年度拆分的采购项目，应当公开采购项目的采购年限、概算总金额和当年安排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4．中标、成交结果。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标、成交结果公告的内容应当包括采购人和采购代理机构名称、地址、联系方式；项目名称和项目编号；中标或者成交供应商名称、地址和中标或者成交金额；主要中标或者成交标的的名称、规格型号、数量、单价、服务要求或者标的的基本概况；评审专家名单。协议供货、定点采购项目还应当公告入围价格、价格调整规则和优惠条件。采用书面推荐供应商参加采购活动的，还应当公告采购人和评审专家的推荐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中标、成交结果应当自中标、成交供应商确定之日起2个工作日内公告，公告期限为1个工作日。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5．采购文件。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招标文件、竞争性谈判文件、竞争性磋商文件和询价通知书应当随中标、成交结果同时公告。中标、成交结果公告前采购文件已公告的，不再重复公告。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6．更正事项。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对已发出的招标文件、资格预审文件，以及采用公告方式邀请供应商参与的竞争性谈判文件、竞争性磋商文件进行必要的澄清或者修改的，应当在原公告发布媒体上发布更正公告，并以书面形式通知所有获取采购文件的潜在供应商。采购信息更正公告的内容应当包括采购人和采购代理机构名称、地址、联系方式，原公告的采购项目名称及首次公告日期，更正事项、内容及日期，采购项目联系人和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澄清或者修改的内容可能影响投标文件、资格预审申请文件、响应文件编制的，采购人或者采购代理机构发布澄清公告并以书面形式通知潜在供应商的时间，应当在投标截止时间至少15日前、提交资格预审申请文件截止时间至少3日前，或者提交首次响应文件截止之日3个工作日前；不足上述时间的，应当顺延提交投标文件、资格预审申请文件或响应文件的截止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7．采购合同。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政府采购合同应当自合同签订之日起2个工作日内公告。批量集中采购项目应当公告框架协议。政府采购合同中涉及国家秘密、商业秘密的部分可以不公告，但其他内容应当公告。政府采购合同涉及国家秘密的内容，由采购人依据《保守国家秘密法》等法律制度规定确定。采购合同中涉及商业秘密的内容，由采购人依据《反不正当竞争法》、《最高人民法院关于适用〈中华人民共和国民事诉讼法〉若干问题的意见》（法发〔1992〕22号）等法律制度的规定，与供应商在合同中约定。其中，合同标的名称、规格型号、单价及合同金额等内容不得作为商业秘密。合同中涉及个人隐私的姓名、联系方式等内容，除征得权利人同意外，不得对外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2015年3月1日以后签订的政府采购合同，未按要求公告的，应当于2015年10月31日以前补充公告。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8．单一来源公示。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达到公开招标数额标准，符合《中华人民共和国政府采购法》第三十一条第一项规定情形，只能从唯一供应商处采购的，采购人、采购代理机构应当在省级以上财政部门指定媒体上进行公示。公示内容应当包括采购人、采购项目名称；拟采购的货物或者服务的说明、拟采购的货物或者服务的预算金额；采用单一来源方式的原因及相关说明；拟定的唯一供应商名称、地址；专业人员对相关供应商因专利、专有技术等原因具有唯一性的具体论证意见，以及专业人员的姓名、工作单位和职称；公示的期限；采购人、采购代理机构、财政部门的联系地址、联系人和联系电话。公示期限不得少于5个工作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9．终止公告。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依法需要终止招标、竞争性谈判、竞争性磋商、询价、单一来源采购活动的，采购人或者采购代理机构应当发布项目终止公告并说明原因。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10．政府购买公共服务项目。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对于政府向社会公众提供的公共服务项目，除按有关规定公开相关采购信息外，采购人还应当就确定采购需求在指定媒体上征求社会公众的意见，并将验收结果于验收结束之日起2个工作日内向社会公告。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（五）监管处罚信息的公开要求。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门作出的投诉、监督检查等处理决定公告的内容应当包括相关当事人名称及地址、投诉涉及采购项目名称及采购日期、投诉事项或监督检查主要事项、处理依据、处理结果、执法机关名称、公告日期等。投诉或监督检查处理决定应当自完成并履行有关报审程序后5个工作日内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财政部门对集中采购机构的考核结果公告的内容应当包括集中采购机构名称、考核内容、考核方法、考核结果、存在问题、考核单位等。考核结果应当自完成并履行有关报审程序后5个工作日内公告。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采购代理机构和评审专家的违法失信行为记录公告的内容应当包括当事人名称、违法失信行为的具体情形、处理依据、处理结果、处理日期、执法机关名称等。供应商、采购代理机构和评审专家的违法失信行为信息月度记录应当不晚于次月10日前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黑体" w:hAnsi="黑体" w:eastAsia="黑体" w:cs="黑体"/>
          <w:i w:val="0"/>
          <w:iCs w:val="0"/>
          <w:caps w:val="0"/>
          <w:color w:val="000000"/>
          <w:spacing w:val="0"/>
          <w:sz w:val="28"/>
          <w:szCs w:val="28"/>
          <w:u w:val="none"/>
          <w:shd w:val="clear" w:fill="FFFFFF"/>
          <w:vertAlign w:val="baseline"/>
        </w:rPr>
        <w:t>三、工作要求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加强组织领导。各级财政部门、各部门、各单位要建立政府采购信息公开工作机制，落实责任分工，切实履行政府采购信息公开的责任和义务。省级财政部门要加强对本地区政府采购信息公开工作的指导和督促，指定并管理政府采购信息公开媒体，确保政府采购信息公开工作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落实技术保障。各级财政部门要及时做好相关信息系统和网络媒体的升级改造，创新信息公开方式，完善信息公开功能，提高政府采购信息公开的自动化水平，为政府采购信息公开和社会监督创造便利条件。中国政府采购网地方分网应当在2015年8月31日以前完成主要技术改造工作，确保合同公开等新的信息公开要求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强化监督检查。各级财政部门要将政府采购信息公开作为监督检查的重要内容，对采购人、采购代理机构未依法发布政府采购项目信息的，要依照《中华人民共和国政府采购法》第七十一条、第七十八条和《中华人民共和国政府采购法实施条例》第六十八条等规定追究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做好跟踪回应。各地区、各部门要主动回应信息公开工作中出现的情况和问题，做好预判、预案和跟踪，主动发声，及时解惑。各政府采购信息发布媒体要以高度负责的精神做好政府采购信息公开工作，及时、完整、准确地免费刊登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2015年7月17日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204E6403"/>
    <w:rsid w:val="204E6403"/>
    <w:rsid w:val="42A50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2023-10-27T02:36:00Z</dcterms:created>
  <dc:creator>Administrator</dc:creator>
  <cp:lastModifiedBy>1</cp:lastModifiedBy>
  <dcterms:modified xsi:type="dcterms:W3CDTF">2023-11-23T02:19:38Z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956A17FF95BB4388AE20B3199D70F515_11</vt:lpwstr>
  </property>
</Properties>
</file>