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420" w:lineRule="atLeast"/>
        <w:ind w:left="150" w:right="0" w:firstLine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t>财政部关于政府采购竞争性磋商采购方式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t>管理暂行办法有关问题的补充通知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2" w:beforeAutospacing="0" w:after="150" w:afterAutospacing="0" w:line="750" w:lineRule="atLeast"/>
        <w:ind w:left="150" w:right="0"/>
        <w:jc w:val="center"/>
        <w:textAlignment w:val="baseline"/>
        <w:rPr>
          <w:rFonts w:ascii="仿宋" w:hAnsi="仿宋" w:eastAsia="仿宋" w:cs="仿宋"/>
          <w:b w:val="0"/>
          <w:bCs w:val="0"/>
          <w:color w:val="000000"/>
          <w:sz w:val="25"/>
          <w:szCs w:val="25"/>
          <w:u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5"/>
          <w:szCs w:val="25"/>
          <w:u w:val="none"/>
          <w:shd w:val="clear" w:fill="FFFFFF"/>
          <w:vertAlign w:val="baseline"/>
        </w:rPr>
        <w:t>财库〔2015〕124号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85" w:afterAutospacing="0" w:line="560" w:lineRule="exact"/>
        <w:ind w:left="150" w:right="0" w:firstLine="560" w:firstLineChars="20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党中央有关部门，国务院各部委、各直属机构，全国人大常委会办公厅，全国政协办公厅，高法院，高检院，各民主党派中央，有关人民团体，各省、自治区、直辖市、计划单列市财政厅（局），新疆生产建设兵团财务局，各集中采购机构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为了深入推进政府采购制度改革和政府购买服务工作，促进实现“物有所值”价值目标，提高政府采购效率，现就《财政部关于印发&lt;政府采购竞争性磋商采购方式管理暂行办法&gt;的通知》（财库〔2014〕214号）有关问题补充通知如下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采用竞争性磋商采购方式采购的政府购买服务项目（含政府和社会资本合作项目），在采购过程中符合要求的供应商（社会资本）只有2家的，竞争性磋商采购活动可以继续进行。采购过程中符合要求的供应商（社会资本）只有1家的，采购人（项目实施机构）或者采购代理机构应当终止竞争性磋商采购活动，发布项目终止公告并说明原因，重新开展采购活动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请遵照执行。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N2Q1Y2Y5ZGRlNGRmNjhhMWQ0YjgyNDhhNDMyMGMifQ=="/>
  </w:docVars>
  <w:rsids>
    <w:rsidRoot w:val="3347442C"/>
    <w:rsid w:val="020477CD"/>
    <w:rsid w:val="3347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2023-10-27T02:33:00Z</dcterms:created>
  <dc:creator>Administrator</dc:creator>
  <cp:lastModifiedBy>1</cp:lastModifiedBy>
  <dcterms:modified xsi:type="dcterms:W3CDTF">2023-11-23T02:19:00Z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441CAE0072E74720806283B304FB132E_11</vt:lpwstr>
  </property>
</Properties>
</file>